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DD71" w14:textId="77777777" w:rsidR="00E8121E" w:rsidRPr="00E8121E" w:rsidRDefault="00E8121E" w:rsidP="00E8121E">
      <w:pPr>
        <w:jc w:val="center"/>
        <w:rPr>
          <w:b/>
          <w:bCs/>
        </w:rPr>
      </w:pPr>
      <w:r>
        <w:rPr>
          <w:b/>
          <w:bCs/>
        </w:rPr>
        <w:t>РАССРОЧКА от застройщика</w:t>
      </w:r>
    </w:p>
    <w:p w14:paraId="0759129C" w14:textId="20C10FD6" w:rsidR="00EF0652" w:rsidRDefault="00E8121E" w:rsidP="00E8121E">
      <w:r>
        <w:t>*Программа «Рассрочка от застройщика» при покупке квартиры от застройщиков в жилых комплексах Grand Avenue литеры 1,2, «8 НЕБО» литер 1.1, «Атлантис» литер 1, «Белый Остров» литер 1 секция Б, В, Д, Л,  «</w:t>
      </w:r>
      <w:proofErr w:type="spellStart"/>
      <w:r>
        <w:t>Урбаника</w:t>
      </w:r>
      <w:proofErr w:type="spellEnd"/>
      <w:r>
        <w:t xml:space="preserve">» литер 3, «Новатор» литер 5.1. Рассрочка предоставляется застройщиком, без участия сторонних лиц. Условия предоставления рассрочки от застройщика: при внесении первоначального взноса в размере 50 % (рассчитывается от общей стоимости квартиры), ежемесячный платеж составит 50 000 (Пятьдесят тысяч) рублей без участия банка, без удорожания, без переплат, сроком до 24 месяцев, но не более срока ввода в эксплуатацию, согласно графику платежей, остаток стоимости квартиры вноситься в крайний месяц периода рассрочки. Программа рассрочки рассчитывается индивидуально, на основании стоимости приобретаемого жилья у застройщика и срока ввода в эксплуатацию. Предложение ограничено. Информация актуальна по состоянию на </w:t>
      </w:r>
      <w:r w:rsidR="00D5214F">
        <w:rPr>
          <w:lang w:val="en-US"/>
        </w:rPr>
        <w:t>13</w:t>
      </w:r>
      <w:r>
        <w:t>.0</w:t>
      </w:r>
      <w:r w:rsidR="00D5214F">
        <w:rPr>
          <w:lang w:val="en-US"/>
        </w:rPr>
        <w:t>4</w:t>
      </w:r>
      <w:r>
        <w:t>.2026 г.  Условия настоящей Программы могут быть изменены в одностороннем порядке без уведомления. Не является публичной офертой. Подробную информацию по условиям программы узнавайте в офисе продаж или по телефону 8 (347) 222-0-111. Застройщики ООО СЗ «Атмосфера», ООО СЗ «ГРАНД АВЕНЮ», ООО СЗ «Остров</w:t>
      </w:r>
      <w:proofErr w:type="gramStart"/>
      <w:r>
        <w:t>»,  ООО</w:t>
      </w:r>
      <w:proofErr w:type="gramEnd"/>
      <w:r>
        <w:t xml:space="preserve"> СЗ «</w:t>
      </w:r>
      <w:proofErr w:type="spellStart"/>
      <w:r>
        <w:t>Урбаника</w:t>
      </w:r>
      <w:proofErr w:type="spellEnd"/>
      <w:r>
        <w:t xml:space="preserve"> 3», ООО СЗ «Инновация». Проектные декларации на сайте: https://наш.дом.рф</w:t>
      </w:r>
    </w:p>
    <w:sectPr w:rsidR="00EF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1E"/>
    <w:rsid w:val="00854457"/>
    <w:rsid w:val="00D5214F"/>
    <w:rsid w:val="00E8121E"/>
    <w:rsid w:val="00E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7669"/>
  <w15:chartTrackingRefBased/>
  <w15:docId w15:val="{3560C643-3B9B-45A1-A2BA-66D5CA1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 Азат Ильшатович</dc:creator>
  <cp:keywords/>
  <dc:description/>
  <cp:lastModifiedBy>User</cp:lastModifiedBy>
  <cp:revision>3</cp:revision>
  <dcterms:created xsi:type="dcterms:W3CDTF">2025-01-30T06:38:00Z</dcterms:created>
  <dcterms:modified xsi:type="dcterms:W3CDTF">2026-04-13T06:30:00Z</dcterms:modified>
</cp:coreProperties>
</file>