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FA" w:rsidRDefault="001C2E79">
      <w:r w:rsidRPr="001C2E79">
        <w:t>ПСК 21,120% -24,679%. Ставка 2,6% годовых устанавливается на весь срок кредита Банк - партнер ПАО «АКБ</w:t>
      </w:r>
      <w:r>
        <w:t xml:space="preserve"> «</w:t>
      </w:r>
      <w:proofErr w:type="spellStart"/>
      <w:r>
        <w:t>Металлинвестбанк</w:t>
      </w:r>
      <w:proofErr w:type="spellEnd"/>
      <w:r>
        <w:t xml:space="preserve">» </w:t>
      </w:r>
      <w:r w:rsidRPr="001C2E79">
        <w:t>на цели приобретения</w:t>
      </w:r>
      <w:r>
        <w:t xml:space="preserve"> </w:t>
      </w:r>
      <w:r w:rsidRPr="001C2E79">
        <w:t>квартиры по договору купли-продажи при первоначальном взносе от 20,01% от стоимости кредитуемого жилого помещения, и получении Банком от Застройщика информации (в отношении</w:t>
      </w:r>
      <w:r>
        <w:t xml:space="preserve"> </w:t>
      </w:r>
      <w:r w:rsidRPr="001C2E79">
        <w:t>заемщика, с которым предполагается заключение кредитного договора) о</w:t>
      </w:r>
      <w:r>
        <w:t xml:space="preserve"> </w:t>
      </w:r>
      <w:r w:rsidRPr="001C2E79">
        <w:t>компенсации Недополученных доходов в размере 19% от суммы кредита.  Размер кредита: не меньше 500 тыс. руб. и не больше меньшей из</w:t>
      </w:r>
      <w:r>
        <w:t xml:space="preserve"> </w:t>
      </w:r>
      <w:r w:rsidRPr="001C2E79">
        <w:t>величин, указанных ниже: 1) 12 млн. руб., если квартира в Москве, Московской</w:t>
      </w:r>
      <w:r>
        <w:t xml:space="preserve"> </w:t>
      </w:r>
      <w:r w:rsidRPr="001C2E79">
        <w:t>обл., Санкт-Петербурге, Ленинградской обл. / 6 млн. руб. - в иных субъектах РФ;2) 59,99 % от цены ДДУ. Срок кредита: 3-30 лет. Возможны дополнительные расходы:</w:t>
      </w:r>
      <w:r>
        <w:t xml:space="preserve"> </w:t>
      </w:r>
      <w:r w:rsidRPr="001C2E79">
        <w:t>премия по договорам страхования, проведение оценки залога, регистрационные</w:t>
      </w:r>
      <w:r>
        <w:t xml:space="preserve"> </w:t>
      </w:r>
      <w:r w:rsidRPr="001C2E79">
        <w:t>действия, расчеты с контрагентом, иные расходы в связи с приобретением квартиры</w:t>
      </w:r>
      <w:r>
        <w:t xml:space="preserve"> </w:t>
      </w:r>
      <w:r w:rsidRPr="001C2E79">
        <w:t>и оформлением залога. Актуальные информация на 10.09.25 г. Не является публичной</w:t>
      </w:r>
      <w:r>
        <w:t xml:space="preserve"> </w:t>
      </w:r>
      <w:r w:rsidRPr="001C2E79">
        <w:t>офертой. Изучите все условия</w:t>
      </w:r>
      <w:r>
        <w:t xml:space="preserve"> </w:t>
      </w:r>
      <w:r w:rsidRPr="001C2E79">
        <w:t>кредита (займа) на сайте в соответствующем разделе https://metallinvestbank.ru/private/mortgage/semeynaya-ipoteka/ ПАО АО</w:t>
      </w:r>
      <w:r>
        <w:t xml:space="preserve"> </w:t>
      </w:r>
      <w:r w:rsidRPr="001C2E79">
        <w:t>«</w:t>
      </w:r>
      <w:proofErr w:type="spellStart"/>
      <w:r w:rsidRPr="001C2E79">
        <w:t>Металлинвестбанк</w:t>
      </w:r>
      <w:proofErr w:type="spellEnd"/>
      <w:r w:rsidRPr="001C2E79">
        <w:t>»,</w:t>
      </w:r>
      <w:r>
        <w:t xml:space="preserve"> </w:t>
      </w:r>
      <w:r w:rsidRPr="001C2E79">
        <w:t>лицензия ЦБ РФ № 2440 от 21.11.2014 г. Застройщики АО СЗ «Гранд Авеню», ООО СЗ «</w:t>
      </w:r>
      <w:proofErr w:type="spellStart"/>
      <w:r w:rsidRPr="001C2E79">
        <w:t>Урбаника</w:t>
      </w:r>
      <w:proofErr w:type="spellEnd"/>
      <w:r w:rsidRPr="001C2E79">
        <w:t>» литер 1, АО СЗ</w:t>
      </w:r>
      <w:r>
        <w:t xml:space="preserve"> </w:t>
      </w:r>
      <w:r w:rsidRPr="001C2E79">
        <w:t>«Атмосфера» литер 1.2. Проектные декларации на сайте: https://наш.дом.рф (</w:t>
      </w:r>
      <w:hyperlink r:id="rId4" w:history="1">
        <w:r w:rsidRPr="00913C4C">
          <w:rPr>
            <w:rStyle w:val="a3"/>
          </w:rPr>
          <w:t>https://xn--80az8a.xn--d1aqf.xn--p1ai/</w:t>
        </w:r>
      </w:hyperlink>
      <w:r>
        <w:t>).</w:t>
      </w:r>
    </w:p>
    <w:p w:rsidR="001C2E79" w:rsidRDefault="001C2E79" w:rsidP="001C2E79">
      <w:r>
        <w:t xml:space="preserve">ПСК 21,120% -24,679%. Ставка 3,5% годовых устанавливается на весь срок кредита </w:t>
      </w:r>
      <w:r w:rsidRPr="001C2E79">
        <w:t>Банк - партнер ПАО «АКБ</w:t>
      </w:r>
      <w:r>
        <w:t xml:space="preserve"> «</w:t>
      </w:r>
      <w:proofErr w:type="spellStart"/>
      <w:r>
        <w:t>Металлинвестбанк</w:t>
      </w:r>
      <w:proofErr w:type="spellEnd"/>
      <w:r>
        <w:t xml:space="preserve">» </w:t>
      </w:r>
      <w:r w:rsidRPr="001C2E79">
        <w:t>на цели приобретения</w:t>
      </w:r>
      <w:r>
        <w:t xml:space="preserve"> </w:t>
      </w:r>
      <w:r w:rsidRPr="001C2E79">
        <w:t>квартиры по договору купли-продажи при первоначальном взносе от 20,01% от стоимости кредитуемого жилого помещения, и получении Банком от Застройщика информации (в отношении</w:t>
      </w:r>
      <w:r>
        <w:t xml:space="preserve"> </w:t>
      </w:r>
      <w:r w:rsidRPr="001C2E79">
        <w:t>заемщика, с которым предполагается заключение кредитного договора) о</w:t>
      </w:r>
      <w:r>
        <w:t xml:space="preserve"> </w:t>
      </w:r>
      <w:r w:rsidRPr="001C2E79">
        <w:t xml:space="preserve">компенсации Недополученных доходов в размере </w:t>
      </w:r>
      <w:r w:rsidR="00004DFA" w:rsidRPr="00004DFA">
        <w:t>14,7%</w:t>
      </w:r>
      <w:r w:rsidR="00004DFA">
        <w:t xml:space="preserve"> </w:t>
      </w:r>
      <w:r w:rsidRPr="001C2E79">
        <w:t>от суммы кредита.  Размер кредита: не меньше 500 тыс. руб. и не больше меньшей из</w:t>
      </w:r>
      <w:r>
        <w:t xml:space="preserve"> </w:t>
      </w:r>
      <w:r w:rsidRPr="001C2E79">
        <w:t>величин, указанных ниже: 1) 12 млн. руб., если квартира в Москве, Московской</w:t>
      </w:r>
      <w:r>
        <w:t xml:space="preserve"> </w:t>
      </w:r>
      <w:r w:rsidRPr="001C2E79">
        <w:t>обл., Санкт-Петербурге, Ленинградской обл. / 6 млн. руб. - в иных субъектах РФ;2) 59,99 % от цены ДДУ. Срок кредита: 3-30 лет. Возможны дополнительные расходы:</w:t>
      </w:r>
      <w:r>
        <w:t xml:space="preserve"> </w:t>
      </w:r>
      <w:r w:rsidRPr="001C2E79">
        <w:t>премия по договорам страхования, проведение оценки залога, регистрационные</w:t>
      </w:r>
      <w:r>
        <w:t xml:space="preserve"> </w:t>
      </w:r>
      <w:r w:rsidRPr="001C2E79">
        <w:t>действия, расчеты с контрагентом, иные расходы в связи с приобретением квартиры</w:t>
      </w:r>
      <w:r>
        <w:t xml:space="preserve"> </w:t>
      </w:r>
      <w:r w:rsidRPr="001C2E79">
        <w:t>и оформлением залога. Актуальные информация на 10.09.25 г. Не является публичной</w:t>
      </w:r>
      <w:r>
        <w:t xml:space="preserve"> </w:t>
      </w:r>
      <w:r w:rsidRPr="001C2E79">
        <w:t>офертой. Изучите все условия</w:t>
      </w:r>
      <w:r>
        <w:t xml:space="preserve"> </w:t>
      </w:r>
      <w:r w:rsidRPr="001C2E79">
        <w:t>кредита (займа) на сайте в соответствующем разделе https://metallinvestbank.ru/private/mortgage/semeynaya-ipoteka/ ПАО АО</w:t>
      </w:r>
      <w:r>
        <w:t xml:space="preserve"> </w:t>
      </w:r>
      <w:r w:rsidRPr="001C2E79">
        <w:t>«</w:t>
      </w:r>
      <w:proofErr w:type="spellStart"/>
      <w:r w:rsidRPr="001C2E79">
        <w:t>Металлинвестбанк</w:t>
      </w:r>
      <w:proofErr w:type="spellEnd"/>
      <w:r w:rsidRPr="001C2E79">
        <w:t>»,</w:t>
      </w:r>
      <w:r>
        <w:t xml:space="preserve"> </w:t>
      </w:r>
      <w:r w:rsidRPr="001C2E79">
        <w:t xml:space="preserve">лицензия ЦБ РФ № 2440 от 21.11.2014 г. </w:t>
      </w:r>
      <w:r>
        <w:t xml:space="preserve"> Застройщики ООО СЗ «Инновация» литер 5,1, АО СЗ «</w:t>
      </w:r>
      <w:proofErr w:type="spellStart"/>
      <w:r>
        <w:t>Урбаника</w:t>
      </w:r>
      <w:proofErr w:type="spellEnd"/>
      <w:r>
        <w:t xml:space="preserve"> 3» литер 3. Проектные декларации на сайте: https://наш.дом.рф (</w:t>
      </w:r>
      <w:hyperlink r:id="rId5" w:history="1">
        <w:r w:rsidRPr="00913C4C">
          <w:rPr>
            <w:rStyle w:val="a3"/>
          </w:rPr>
          <w:t>https://xn--80az8a.xn--d1aqf.xn--p1ai/</w:t>
        </w:r>
      </w:hyperlink>
      <w:r>
        <w:t>).</w:t>
      </w:r>
    </w:p>
    <w:p w:rsidR="001C2E79" w:rsidRDefault="001C2E79" w:rsidP="001C2E79">
      <w:r>
        <w:t xml:space="preserve">ПСК 21,120%-24,679%. Ставка 5,3% годовых устанавливается на весь срок кредита </w:t>
      </w:r>
      <w:r w:rsidRPr="001C2E79">
        <w:t>Банк - партнер ПАО «АКБ</w:t>
      </w:r>
      <w:r>
        <w:t xml:space="preserve"> «</w:t>
      </w:r>
      <w:proofErr w:type="spellStart"/>
      <w:r>
        <w:t>Металлинвестбанк</w:t>
      </w:r>
      <w:proofErr w:type="spellEnd"/>
      <w:r>
        <w:t xml:space="preserve">» </w:t>
      </w:r>
      <w:r w:rsidRPr="001C2E79">
        <w:t>на цели приобретения</w:t>
      </w:r>
      <w:r>
        <w:t xml:space="preserve"> </w:t>
      </w:r>
      <w:r w:rsidRPr="001C2E79">
        <w:t>квартиры по договору купли-продажи при первоначальном взносе от 20,01% от стоимости кредитуемого жилого помещения, и получении Банком от Застройщика информации (в отношении</w:t>
      </w:r>
      <w:r>
        <w:t xml:space="preserve"> </w:t>
      </w:r>
      <w:r w:rsidRPr="001C2E79">
        <w:t>заемщика, с которым предполагается заключение кредитного договора) о</w:t>
      </w:r>
      <w:r>
        <w:t xml:space="preserve"> </w:t>
      </w:r>
      <w:r w:rsidRPr="001C2E79">
        <w:t xml:space="preserve">компенсации Недополученных доходов в размере </w:t>
      </w:r>
      <w:r w:rsidR="00004DFA" w:rsidRPr="00004DFA">
        <w:t>6,3%</w:t>
      </w:r>
      <w:r w:rsidR="00004DFA">
        <w:t xml:space="preserve"> </w:t>
      </w:r>
      <w:bookmarkStart w:id="0" w:name="_GoBack"/>
      <w:bookmarkEnd w:id="0"/>
      <w:r w:rsidRPr="001C2E79">
        <w:t>от суммы кредита.  Размер кредита: не меньше 500 тыс. руб. и не больше меньшей из</w:t>
      </w:r>
      <w:r>
        <w:t xml:space="preserve"> </w:t>
      </w:r>
      <w:r w:rsidRPr="001C2E79">
        <w:t>величин, указанных ниже: 1) 12 млн. руб., если квартира в Москве, Московской</w:t>
      </w:r>
      <w:r>
        <w:t xml:space="preserve"> </w:t>
      </w:r>
      <w:r w:rsidRPr="001C2E79">
        <w:t>обл., Санкт-Петербурге, Ленинградской обл. / 6 млн. руб. - в иных субъектах РФ;2) 59,99 % от цены ДДУ. Срок кредита: 3-30 лет. Возможны дополнительные расходы:</w:t>
      </w:r>
      <w:r>
        <w:t xml:space="preserve"> </w:t>
      </w:r>
      <w:r w:rsidRPr="001C2E79">
        <w:t>премия по договорам страхования, проведение оценки залога, регистрационные</w:t>
      </w:r>
      <w:r>
        <w:t xml:space="preserve"> </w:t>
      </w:r>
      <w:r w:rsidRPr="001C2E79">
        <w:t>действия, расчеты с контрагентом, иные расходы в связи с приобретением квартиры</w:t>
      </w:r>
      <w:r>
        <w:t xml:space="preserve"> </w:t>
      </w:r>
      <w:r w:rsidRPr="001C2E79">
        <w:t>и оформлением залога. Актуальные информация на 10.09.25 г. Не является публичной</w:t>
      </w:r>
      <w:r>
        <w:t xml:space="preserve"> </w:t>
      </w:r>
      <w:r w:rsidRPr="001C2E79">
        <w:t>офертой. Изучите все условия</w:t>
      </w:r>
      <w:r>
        <w:t xml:space="preserve"> </w:t>
      </w:r>
      <w:r w:rsidRPr="001C2E79">
        <w:t>кредита (займа) на сайте в соответствующем разделе https://metallinvestbank.ru/private/mortgage/semeynaya-ipoteka/ ПАО АО</w:t>
      </w:r>
      <w:r>
        <w:t xml:space="preserve"> </w:t>
      </w:r>
      <w:r w:rsidRPr="001C2E79">
        <w:t>«</w:t>
      </w:r>
      <w:proofErr w:type="spellStart"/>
      <w:r w:rsidRPr="001C2E79">
        <w:t>Металлинвестбанк</w:t>
      </w:r>
      <w:proofErr w:type="spellEnd"/>
      <w:r w:rsidRPr="001C2E79">
        <w:t>»,</w:t>
      </w:r>
      <w:r>
        <w:t xml:space="preserve"> </w:t>
      </w:r>
      <w:r w:rsidRPr="001C2E79">
        <w:t>лицензия ЦБ РФ № 2440 от 21.11.2014 г.</w:t>
      </w:r>
      <w:r>
        <w:t xml:space="preserve"> Застройщики ООО СЗ «</w:t>
      </w:r>
      <w:proofErr w:type="spellStart"/>
      <w:r>
        <w:t>Атлантис</w:t>
      </w:r>
      <w:proofErr w:type="spellEnd"/>
      <w:r>
        <w:t xml:space="preserve">», ООО СЗ «Остров». Проектные декларации на сайте: </w:t>
      </w:r>
      <w:hyperlink r:id="rId6" w:history="1">
        <w:r w:rsidRPr="00913C4C">
          <w:rPr>
            <w:rStyle w:val="a3"/>
          </w:rPr>
          <w:t>https://наш.дом.рф</w:t>
        </w:r>
      </w:hyperlink>
      <w:r>
        <w:t xml:space="preserve"> (</w:t>
      </w:r>
      <w:hyperlink r:id="rId7" w:history="1">
        <w:r w:rsidRPr="00913C4C">
          <w:rPr>
            <w:rStyle w:val="a3"/>
          </w:rPr>
          <w:t>https://xn--80az8a.xn--d1aqf.xn--p1ai/</w:t>
        </w:r>
      </w:hyperlink>
      <w:r>
        <w:t>).</w:t>
      </w:r>
    </w:p>
    <w:p w:rsidR="001C2E79" w:rsidRDefault="001C2E79" w:rsidP="001C2E79">
      <w:r>
        <w:lastRenderedPageBreak/>
        <w:t>ИЗУЧИТЕ ВСЕ УСЛОВИЯ КРЕДИТА (ЗАЙМА) НА САЙТЕ В СООТВЕТСТВУЮЩЕМ РАЗДЕЛЕ. ОЦЕНИВАЙТЕ СВОИФИНАНСОВЫЕ ВОЗМОЖНОСТИ И РИСКИ.</w:t>
      </w:r>
    </w:p>
    <w:p w:rsidR="001C2E79" w:rsidRDefault="001C2E79"/>
    <w:sectPr w:rsidR="001C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9"/>
    <w:rsid w:val="00004DFA"/>
    <w:rsid w:val="001C2E79"/>
    <w:rsid w:val="002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7F22"/>
  <w15:chartTrackingRefBased/>
  <w15:docId w15:val="{0ED6EEBC-5EB9-4CDB-9174-8A384DFC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z8a.xn--d1aqf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5;&#1072;&#1096;.&#1076;&#1086;&#1084;.&#1088;&#1092;" TargetMode="External"/><Relationship Id="rId5" Type="http://schemas.openxmlformats.org/officeDocument/2006/relationships/hyperlink" Target="https://xn--80az8a.xn--d1aqf.xn--p1ai/" TargetMode="External"/><Relationship Id="rId4" Type="http://schemas.openxmlformats.org/officeDocument/2006/relationships/hyperlink" Target="https://xn--80az8a.xn--d1aqf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Возженикова</dc:creator>
  <cp:keywords/>
  <dc:description/>
  <cp:lastModifiedBy>Елена Возженикова</cp:lastModifiedBy>
  <cp:revision>2</cp:revision>
  <dcterms:created xsi:type="dcterms:W3CDTF">2025-09-11T08:37:00Z</dcterms:created>
  <dcterms:modified xsi:type="dcterms:W3CDTF">2025-09-11T08:47:00Z</dcterms:modified>
</cp:coreProperties>
</file>