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6E51B4" w:rsidRDefault="006E51B4"/>
    <w:p w14:paraId="00000003" w14:textId="65987E93" w:rsidR="006E51B4" w:rsidRPr="00317178" w:rsidRDefault="00317178" w:rsidP="0031717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Траншевая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ипотека </w:t>
      </w:r>
    </w:p>
    <w:p w14:paraId="0000000B" w14:textId="77777777" w:rsidR="006E51B4" w:rsidRDefault="006E51B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D9A464" w14:textId="73F192B4" w:rsidR="00317178" w:rsidRPr="00317178" w:rsidRDefault="00317178" w:rsidP="0031717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Пример р</w:t>
      </w:r>
      <w:r w:rsidRPr="00317178">
        <w:rPr>
          <w:rFonts w:ascii="Times New Roman" w:eastAsia="Times New Roman" w:hAnsi="Times New Roman" w:cs="Times New Roman"/>
          <w:sz w:val="24"/>
          <w:szCs w:val="24"/>
          <w:lang w:val="ru-RU"/>
        </w:rPr>
        <w:t>асчет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31717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выполнен на квартиру в жилом комплексе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Мир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31717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№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40В</w:t>
      </w:r>
      <w:r w:rsidRPr="0031717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площадью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23</w:t>
      </w:r>
      <w:r w:rsidRPr="00317178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48</w:t>
      </w:r>
      <w:r w:rsidRPr="0031717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317178">
        <w:rPr>
          <w:rFonts w:ascii="Times New Roman" w:eastAsia="Times New Roman" w:hAnsi="Times New Roman" w:cs="Times New Roman"/>
          <w:sz w:val="24"/>
          <w:szCs w:val="24"/>
          <w:lang w:val="ru-RU"/>
        </w:rPr>
        <w:t>кв.м</w:t>
      </w:r>
      <w:proofErr w:type="spellEnd"/>
      <w:r w:rsidRPr="0031717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на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Pr="0031717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этаже стоимостью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3 979 900</w:t>
      </w:r>
      <w:r w:rsidRPr="0031717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рублей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</w:p>
    <w:p w14:paraId="2417BD59" w14:textId="5AE2EC21" w:rsidR="00057272" w:rsidRDefault="00057272" w:rsidP="00057272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57272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Первоначальный взнос — 20,1%</w:t>
      </w:r>
      <w:r w:rsidRPr="00057272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799 959,90 ₽</w:t>
      </w:r>
      <w:r w:rsidRPr="00057272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Общая сумма кредита — 79,9%</w:t>
      </w:r>
      <w:r w:rsidRPr="00057272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3 179 940,10 ₽</w:t>
      </w:r>
      <w:r w:rsidRPr="00057272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Первый транш — 29,9% стоимости квартиры</w:t>
      </w:r>
      <w:r w:rsidRPr="00057272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1 189 990,10 ₽</w:t>
      </w:r>
      <w:r w:rsidRPr="00057272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Второй транш — 50% стоимости квартиры</w:t>
      </w:r>
      <w:r w:rsidRPr="00057272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1 989 950 ₽</w:t>
      </w:r>
      <w:r w:rsidRPr="00057272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Первый транш: 1 189 990 ₽.</w:t>
      </w:r>
      <w:r w:rsidRPr="00057272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Второй транш: 1 989 950 ₽, через 24 месяца.</w:t>
      </w:r>
      <w:r w:rsidRPr="00057272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Ставка: 19,2%, срок: 30 лет.</w:t>
      </w:r>
    </w:p>
    <w:p w14:paraId="7533FAD5" w14:textId="63219CA5" w:rsidR="00057272" w:rsidRPr="00057272" w:rsidRDefault="00057272" w:rsidP="00057272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57272">
        <w:rPr>
          <w:rFonts w:ascii="Times New Roman" w:eastAsia="Times New Roman" w:hAnsi="Times New Roman" w:cs="Times New Roman"/>
          <w:sz w:val="24"/>
          <w:szCs w:val="24"/>
          <w:lang w:val="ru-RU"/>
        </w:rPr>
        <w:t>первые 24 месяца — ~19 040 ₽ в месяц;</w:t>
      </w:r>
      <w:r w:rsidRPr="00057272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 xml:space="preserve">следующие 28 лет — </w:t>
      </w:r>
      <w:r w:rsidRPr="00317178">
        <w:rPr>
          <w:rFonts w:ascii="Times New Roman" w:eastAsia="Times New Roman" w:hAnsi="Times New Roman" w:cs="Times New Roman"/>
          <w:sz w:val="24"/>
          <w:szCs w:val="24"/>
          <w:lang w:val="ru-RU"/>
        </w:rPr>
        <w:t>~</w:t>
      </w:r>
      <w:r w:rsidRPr="00057272">
        <w:rPr>
          <w:rFonts w:ascii="Times New Roman" w:eastAsia="Times New Roman" w:hAnsi="Times New Roman" w:cs="Times New Roman"/>
          <w:sz w:val="24"/>
          <w:szCs w:val="24"/>
          <w:lang w:val="ru-RU"/>
        </w:rPr>
        <w:t>51 126 ₽ в месяц.</w:t>
      </w:r>
    </w:p>
    <w:p w14:paraId="00000013" w14:textId="77777777" w:rsidR="006E51B4" w:rsidRPr="00057272" w:rsidRDefault="006E51B4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00000014" w14:textId="77777777" w:rsidR="006E51B4" w:rsidRDefault="0031717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Первый транш состоит из первоначального взноса 20,1% + </w:t>
      </w:r>
      <w:r>
        <w:rPr>
          <w:rFonts w:ascii="Times New Roman" w:eastAsia="Times New Roman" w:hAnsi="Times New Roman" w:cs="Times New Roman"/>
          <w:sz w:val="24"/>
          <w:szCs w:val="24"/>
        </w:rPr>
        <w:t>29,9% от стоимости квартиры.</w:t>
      </w:r>
    </w:p>
    <w:p w14:paraId="00000015" w14:textId="77777777" w:rsidR="006E51B4" w:rsidRDefault="0031717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Второй транш — оставшаяся сумма кредита, через 24 месяца, но не позже, чем за месяц до получения РНВ.</w:t>
      </w:r>
    </w:p>
    <w:p w14:paraId="00000016" w14:textId="77777777" w:rsidR="006E51B4" w:rsidRDefault="0031717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Скидки применяются в размерах, предусмотренных при покупке по рассрочке.</w:t>
      </w:r>
    </w:p>
    <w:p w14:paraId="00000017" w14:textId="77777777" w:rsidR="006E51B4" w:rsidRDefault="006E51B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9" w14:textId="4E898248" w:rsidR="006E51B4" w:rsidRDefault="0031717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Важная информация об условиях:</w:t>
      </w:r>
    </w:p>
    <w:p w14:paraId="0000001A" w14:textId="77777777" w:rsidR="006E51B4" w:rsidRDefault="0031717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Второй транш выдаёт</w:t>
      </w:r>
      <w:r>
        <w:rPr>
          <w:rFonts w:ascii="Times New Roman" w:eastAsia="Times New Roman" w:hAnsi="Times New Roman" w:cs="Times New Roman"/>
          <w:sz w:val="24"/>
          <w:szCs w:val="24"/>
        </w:rPr>
        <w:t>ся через 24 месяца, но не позднее чем за месяц до получения разрешения на ввод дома в эксплуатацию. Поэтому период сниженных платежей может быть короче двух лет. Условия кредитования и размер платежей уточняйте у ипотечного специалиста.</w:t>
      </w:r>
    </w:p>
    <w:p w14:paraId="0000001B" w14:textId="77777777" w:rsidR="006E51B4" w:rsidRDefault="006E51B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D" w14:textId="0C57EB43" w:rsidR="006E51B4" w:rsidRDefault="0031717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Застройщики:</w:t>
      </w:r>
    </w:p>
    <w:p w14:paraId="0000001E" w14:textId="77777777" w:rsidR="006E51B4" w:rsidRDefault="0031717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sz w:val="24"/>
          <w:szCs w:val="24"/>
        </w:rPr>
        <w:t>Общество с ограниченной ответственностью Специализированный застройщик «Остров» ОГРН 1050203968363, ИНН 0274104890, юридический адрес: 450106, Республика Башкортостан, г. Уфа, ул. Рабкоров, д. 2, этаж 3, офис 4-06;</w:t>
      </w:r>
    </w:p>
    <w:p w14:paraId="0000001F" w14:textId="77777777" w:rsidR="006E51B4" w:rsidRDefault="0031717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Акционерное общество Специализированны</w:t>
      </w:r>
      <w:r>
        <w:rPr>
          <w:rFonts w:ascii="Times New Roman" w:eastAsia="Times New Roman" w:hAnsi="Times New Roman" w:cs="Times New Roman"/>
          <w:sz w:val="24"/>
          <w:szCs w:val="24"/>
        </w:rPr>
        <w:t>й застройщик «Гранд Авеню» ОГРН 1250200014734, ИНН 0274394847, юридический адрес: 450077, Республика Башкортостан, г. Уфа, ул. Октябрьской Революции, д. 31А, офис 15, помещение 9;</w:t>
      </w:r>
    </w:p>
    <w:p w14:paraId="00000020" w14:textId="77777777" w:rsidR="006E51B4" w:rsidRDefault="0031717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Акционерное общество Специализированный застройщик «Атмосфера», ОГРН 1250</w:t>
      </w:r>
      <w:r>
        <w:rPr>
          <w:rFonts w:ascii="Times New Roman" w:eastAsia="Times New Roman" w:hAnsi="Times New Roman" w:cs="Times New Roman"/>
          <w:sz w:val="24"/>
          <w:szCs w:val="24"/>
        </w:rPr>
        <w:t>200015251, ИНН 0274394981, юридический адрес: 450077, Республика Башкортостан, г. Уфа, ул. Октябрьской Революции, д. 31 А, офис 15, пом. 7;</w:t>
      </w:r>
    </w:p>
    <w:p w14:paraId="00000021" w14:textId="77777777" w:rsidR="006E51B4" w:rsidRDefault="0031717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4. Акционерное общество Специализированный застройщик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Урбаника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3», ОГРН 1250200015581, ИНН 0274395086, юридический </w:t>
      </w:r>
      <w:r>
        <w:rPr>
          <w:rFonts w:ascii="Times New Roman" w:eastAsia="Times New Roman" w:hAnsi="Times New Roman" w:cs="Times New Roman"/>
          <w:sz w:val="24"/>
          <w:szCs w:val="24"/>
        </w:rPr>
        <w:t>адрес: 450077, Республика Башкортостан, г. Уфа, ул. Октябрьской Революции, д. 31А, офис 15, кабинет 4;</w:t>
      </w:r>
    </w:p>
    <w:p w14:paraId="00000022" w14:textId="77777777" w:rsidR="006E51B4" w:rsidRDefault="0031717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Общество с ограниченной ответственностью Специализированный застройщик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Атлантис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», ОГРН 1230200043468, ИНН 0274982983, юридический адрес: 450077, Респ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ублика Башкортостан, г. Уфа, ул.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Цюрупы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д. 30, офис 6/1;</w:t>
      </w:r>
    </w:p>
    <w:p w14:paraId="00000023" w14:textId="77777777" w:rsidR="006E51B4" w:rsidRDefault="0031717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 Общество с ограниченной ответственностью Специализированный Застройщик «Инновация», ОГРН 1200200038037, ИНН 0274958211, юридический адрес: 450074, Республика Башкортостан, г. Уфа, ул. Испытателей</w:t>
      </w:r>
      <w:r>
        <w:rPr>
          <w:rFonts w:ascii="Times New Roman" w:eastAsia="Times New Roman" w:hAnsi="Times New Roman" w:cs="Times New Roman"/>
          <w:sz w:val="24"/>
          <w:szCs w:val="24"/>
        </w:rPr>
        <w:t>, д. 2, офис 8;</w:t>
      </w:r>
    </w:p>
    <w:p w14:paraId="00000024" w14:textId="77777777" w:rsidR="006E51B4" w:rsidRDefault="0031717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Акционерное общество Специализированный застройщик «Зеленый двор», ОГРН 1250200014723, ИНН 0278987238, юридический адрес: 450001, Республика Башкортостан, г. Уфа, ул. Кировоградская, д.36/1А, этаж 2, офис 2;</w:t>
      </w:r>
    </w:p>
    <w:p w14:paraId="00000025" w14:textId="77777777" w:rsidR="006E51B4" w:rsidRDefault="0031717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 Акционерное общество Специ</w:t>
      </w:r>
      <w:r>
        <w:rPr>
          <w:rFonts w:ascii="Times New Roman" w:eastAsia="Times New Roman" w:hAnsi="Times New Roman" w:cs="Times New Roman"/>
          <w:sz w:val="24"/>
          <w:szCs w:val="24"/>
        </w:rPr>
        <w:t>ализированный застройщик «Инвест проект», ОГРН 1250200031124, ИНН 0273954535, юридический адрес: 450027, Республика Башкортостан, г. Уфа, ул. Трамвайная, д. 4/10;</w:t>
      </w:r>
    </w:p>
    <w:p w14:paraId="00000026" w14:textId="77777777" w:rsidR="006E51B4" w:rsidRDefault="0031717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 Акционерное общество Специализированный застройщик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Урбаника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4», ОГРН 1230200037352, ИНН 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275931572, юридический адрес: 450003, Республика Башкортостан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г.о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г. Уфа, ул. Силикатная, д.28б, номер на этаже 210.</w:t>
      </w:r>
    </w:p>
    <w:p w14:paraId="00000027" w14:textId="77777777" w:rsidR="006E51B4" w:rsidRDefault="006E51B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8" w14:textId="77777777" w:rsidR="006E51B4" w:rsidRDefault="0031717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Проектные декларации на сайте: https://наш.дом.рф.</w:t>
      </w:r>
    </w:p>
    <w:p w14:paraId="00000029" w14:textId="77777777" w:rsidR="006E51B4" w:rsidRDefault="006E51B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A" w14:textId="77777777" w:rsidR="006E51B4" w:rsidRDefault="0031717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ПАО Сбербанк, генеральная лицензия Банка России на осуществление банковских операций </w:t>
      </w:r>
      <w:r>
        <w:rPr>
          <w:rFonts w:ascii="Times New Roman" w:eastAsia="Times New Roman" w:hAnsi="Times New Roman" w:cs="Times New Roman"/>
          <w:sz w:val="24"/>
          <w:szCs w:val="24"/>
        </w:rPr>
        <w:t>№ 1481 от 11.08.2015 г.</w:t>
      </w:r>
    </w:p>
    <w:p w14:paraId="0000002B" w14:textId="77777777" w:rsidR="006E51B4" w:rsidRDefault="006E51B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C" w14:textId="77777777" w:rsidR="006E51B4" w:rsidRDefault="0031717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Информация актуальна по состоянию на 07.10.2026.</w:t>
      </w:r>
    </w:p>
    <w:p w14:paraId="0000002D" w14:textId="77777777" w:rsidR="006E51B4" w:rsidRDefault="006E51B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E" w14:textId="77777777" w:rsidR="006E51B4" w:rsidRDefault="0031717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Предложение носит информационный характер и не является публичной офертой.</w:t>
      </w:r>
    </w:p>
    <w:p w14:paraId="0000002F" w14:textId="77777777" w:rsidR="006E51B4" w:rsidRDefault="006E51B4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0" w14:textId="77777777" w:rsidR="006E51B4" w:rsidRDefault="0031717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Оценивайте свои финансовые возможности и риски.</w:t>
      </w:r>
    </w:p>
    <w:sectPr w:rsidR="006E51B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0E55AC57-B12A-4A61-AA0C-40CD1EB51A61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57BCE8B7-8E6F-4922-BA88-F77837ADC68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1B4"/>
    <w:rsid w:val="00057272"/>
    <w:rsid w:val="00317178"/>
    <w:rsid w:val="004A16C8"/>
    <w:rsid w:val="006E5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A97F1"/>
  <w15:docId w15:val="{E05B3286-51A1-4E9A-9099-53FDC405E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3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496</Words>
  <Characters>2830</Characters>
  <Application>Microsoft Office Word</Application>
  <DocSecurity>0</DocSecurity>
  <Lines>23</Lines>
  <Paragraphs>6</Paragraphs>
  <ScaleCrop>false</ScaleCrop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Возженикова</dc:creator>
  <cp:lastModifiedBy>Елена Возженикова</cp:lastModifiedBy>
  <cp:revision>2</cp:revision>
  <dcterms:created xsi:type="dcterms:W3CDTF">2026-10-07T12:53:00Z</dcterms:created>
  <dcterms:modified xsi:type="dcterms:W3CDTF">2026-10-07T12:53:00Z</dcterms:modified>
</cp:coreProperties>
</file>