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F707F" w14:textId="21BA70B9" w:rsidR="00EA0604" w:rsidRDefault="000E3CD7">
      <w:r w:rsidRPr="000E3CD7">
        <w:t>Рекла</w:t>
      </w:r>
      <w:r w:rsidR="00FC45B9">
        <w:t xml:space="preserve">ма. </w:t>
      </w:r>
      <w:r w:rsidRPr="000E3CD7">
        <w:t xml:space="preserve">Акция действует на ограниченный </w:t>
      </w:r>
      <w:r w:rsidR="00FC45B9">
        <w:t>перечень кварти</w:t>
      </w:r>
      <w:r w:rsidR="00F5178C">
        <w:t xml:space="preserve">р от застройщика: </w:t>
      </w:r>
      <w:r w:rsidR="00F5178C" w:rsidRPr="00F5178C">
        <w:t>АО СЗ «</w:t>
      </w:r>
      <w:proofErr w:type="spellStart"/>
      <w:r w:rsidR="00F5178C" w:rsidRPr="00F5178C">
        <w:t>Атлантис</w:t>
      </w:r>
      <w:proofErr w:type="spellEnd"/>
      <w:r w:rsidR="00F5178C" w:rsidRPr="00F5178C">
        <w:t>»</w:t>
      </w:r>
      <w:r w:rsidR="00FC45B9">
        <w:t xml:space="preserve">. Проектная декларация </w:t>
      </w:r>
      <w:r w:rsidRPr="000E3CD7">
        <w:t>на сайте https://наш.дом.рф. Предложение не является публичной офертой. Срок проведения акции – до 31.05.2026 г. Количество квартир ограничено.</w:t>
      </w:r>
      <w:bookmarkStart w:id="0" w:name="_GoBack"/>
      <w:bookmarkEnd w:id="0"/>
    </w:p>
    <w:sectPr w:rsidR="00EA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D7"/>
    <w:rsid w:val="000E3CD7"/>
    <w:rsid w:val="00EA0604"/>
    <w:rsid w:val="00F5178C"/>
    <w:rsid w:val="00FC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6372"/>
  <w15:chartTrackingRefBased/>
  <w15:docId w15:val="{30EE3E9F-19C4-42F6-A1DF-334EEF5F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Галлямов</dc:creator>
  <cp:keywords/>
  <dc:description/>
  <cp:lastModifiedBy>Елена Возженикова</cp:lastModifiedBy>
  <cp:revision>2</cp:revision>
  <dcterms:created xsi:type="dcterms:W3CDTF">2026-04-21T12:49:00Z</dcterms:created>
  <dcterms:modified xsi:type="dcterms:W3CDTF">2026-04-21T12:49:00Z</dcterms:modified>
</cp:coreProperties>
</file>