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CC73" w14:textId="77777777" w:rsidR="00221330" w:rsidRPr="00221330" w:rsidRDefault="00221330" w:rsidP="00534A77">
      <w:pPr>
        <w:jc w:val="center"/>
        <w:rPr>
          <w:b/>
          <w:bCs/>
        </w:rPr>
      </w:pPr>
      <w:r w:rsidRPr="00221330">
        <w:rPr>
          <w:b/>
          <w:bCs/>
        </w:rPr>
        <w:t>ИНФОРМАЦИЯ ОБ УСЛОВИЯХ СУБСИДИРОВАННЫХ ИПОТЕЧНЫХ ПРОГРАММ</w:t>
      </w:r>
    </w:p>
    <w:p w14:paraId="17753CB5" w14:textId="77777777" w:rsidR="00221330" w:rsidRPr="00221330" w:rsidRDefault="00221330" w:rsidP="00221330">
      <w:r w:rsidRPr="00221330">
        <w:t xml:space="preserve">Настоящая информация подготовлена АО ГК «Первый трест» (ИНН/КПП 0274395907/027401001, юридический адрес: 450077, Республика Башкортостан, </w:t>
      </w:r>
      <w:proofErr w:type="spellStart"/>
      <w:r w:rsidRPr="00221330">
        <w:t>г.о</w:t>
      </w:r>
      <w:proofErr w:type="spellEnd"/>
      <w:r w:rsidRPr="00221330">
        <w:t xml:space="preserve">. город Уфа, г. Уфа, ул. </w:t>
      </w:r>
      <w:proofErr w:type="spellStart"/>
      <w:r w:rsidRPr="00221330">
        <w:t>Цюрупы</w:t>
      </w:r>
      <w:proofErr w:type="spellEnd"/>
      <w:r w:rsidRPr="00221330">
        <w:t>, д. 30, офис 5/1) и носит справочный (ознакомительный) характер.</w:t>
      </w:r>
    </w:p>
    <w:p w14:paraId="07A6B8EF" w14:textId="77777777" w:rsidR="00221330" w:rsidRPr="00221330" w:rsidRDefault="00221330" w:rsidP="00221330">
      <w:r w:rsidRPr="00221330">
        <w:t xml:space="preserve">Размещённые ниже материалы по каждой ипотечной программе, включая процентные ставки, сроки субсидирования, размер комиссий и иные условия, </w:t>
      </w:r>
      <w:r w:rsidRPr="00221330">
        <w:rPr>
          <w:b/>
          <w:bCs/>
        </w:rPr>
        <w:t>не являются публичной офертой</w:t>
      </w:r>
      <w:r w:rsidRPr="00221330">
        <w:t xml:space="preserve"> в соответствии со статьёй 437 Гражданского кодекса Российской Федерации.</w:t>
      </w:r>
    </w:p>
    <w:p w14:paraId="22115FC0" w14:textId="77777777" w:rsidR="00221330" w:rsidRPr="00221330" w:rsidRDefault="00221330" w:rsidP="00221330">
      <w:r w:rsidRPr="00221330">
        <w:t>Окончательные условия ипотечного кредитования (процентная ставка, срок кредита, размер полной стоимости кредита, сумма первоначального взноса и иные параметры) определяются соответствующим банком-партнёром индивидуально, по результатам рассмотрения заявки конкретного заёмщика, и могут отличаться от указанных в приложенных материалах в зависимости от банка, выбранного объекта недвижимости, а также условий, действующих на дату обращения.</w:t>
      </w:r>
    </w:p>
    <w:p w14:paraId="0F9301B3" w14:textId="0AE4AD06" w:rsidR="00221330" w:rsidRPr="00221330" w:rsidRDefault="00221330" w:rsidP="00221330">
      <w:r w:rsidRPr="00221330">
        <w:t>Информация актуальна на 11.08.2026 и может быть изменена банками-партнёрами без предварительного уведомления.</w:t>
      </w:r>
    </w:p>
    <w:p w14:paraId="15B4E54E" w14:textId="7AF4C2CD" w:rsidR="00221330" w:rsidRDefault="00221330" w:rsidP="00221330">
      <w:r w:rsidRPr="00221330">
        <w:t xml:space="preserve">Для получения актуальных условий по интересующей программе, а также для уточнения деталей рекомендуем обращаться к менеджерам отдела продаж по телефону </w:t>
      </w:r>
      <w:r w:rsidRPr="00221330">
        <w:rPr>
          <w:b/>
          <w:bCs/>
        </w:rPr>
        <w:t>+7 (347) 222-0-111</w:t>
      </w:r>
      <w:r w:rsidRPr="00221330">
        <w:t>.</w:t>
      </w:r>
    </w:p>
    <w:p w14:paraId="65DE9937" w14:textId="77777777" w:rsidR="00534A77" w:rsidRDefault="00534A77" w:rsidP="00534A77">
      <w:pPr>
        <w:spacing w:after="0" w:line="240" w:lineRule="auto"/>
      </w:pPr>
      <w:r w:rsidRPr="00534A77">
        <w:t>Настоящие материалы предоставляются в информационных целях и не являются рекламой в значении Федерального закона от 13.03.2006 № 38-ФЗ «О рекламе».</w:t>
      </w:r>
      <w:r>
        <w:t xml:space="preserve"> </w:t>
      </w:r>
    </w:p>
    <w:p w14:paraId="116A32E1" w14:textId="77777777" w:rsidR="00534A77" w:rsidRDefault="00534A77" w:rsidP="00534A77">
      <w:pPr>
        <w:spacing w:after="0" w:line="240" w:lineRule="auto"/>
      </w:pPr>
    </w:p>
    <w:p w14:paraId="57CD9A6E" w14:textId="322EAA92" w:rsidR="00221330" w:rsidRDefault="00221330" w:rsidP="00534A77">
      <w:pPr>
        <w:spacing w:after="0" w:line="240" w:lineRule="auto"/>
      </w:pPr>
      <w:r w:rsidRPr="00221330">
        <w:t>Подробные условия по каждой из программ субсидирования представлены по ссылкам ниже:</w:t>
      </w:r>
    </w:p>
    <w:p w14:paraId="43526BCB" w14:textId="77777777" w:rsidR="00534A77" w:rsidRPr="00221330" w:rsidRDefault="00534A77" w:rsidP="00534A77">
      <w:pPr>
        <w:spacing w:after="0" w:line="240" w:lineRule="auto"/>
      </w:pPr>
    </w:p>
    <w:p w14:paraId="05AA578A" w14:textId="57103BCB" w:rsidR="00221330" w:rsidRPr="00221330" w:rsidRDefault="00221330" w:rsidP="00221330">
      <w:pPr>
        <w:numPr>
          <w:ilvl w:val="0"/>
          <w:numId w:val="1"/>
        </w:numPr>
      </w:pPr>
      <w:r w:rsidRPr="00221330">
        <w:t xml:space="preserve">МКБ — </w:t>
      </w:r>
      <w:hyperlink r:id="rId5" w:history="1">
        <w:r w:rsidRPr="00D14618">
          <w:rPr>
            <w:rStyle w:val="a3"/>
          </w:rPr>
          <w:t>условия субсидирования</w:t>
        </w:r>
      </w:hyperlink>
    </w:p>
    <w:p w14:paraId="72ECF9FC" w14:textId="17C20E27" w:rsidR="00221330" w:rsidRPr="00221330" w:rsidRDefault="003B4DEE" w:rsidP="00221330">
      <w:pPr>
        <w:numPr>
          <w:ilvl w:val="0"/>
          <w:numId w:val="1"/>
        </w:numPr>
      </w:pPr>
      <w:hyperlink r:id="rId6" w:history="1">
        <w:proofErr w:type="spellStart"/>
        <w:r w:rsidR="00221330" w:rsidRPr="003B4DEE">
          <w:t>Дом.РФ</w:t>
        </w:r>
        <w:proofErr w:type="spellEnd"/>
      </w:hyperlink>
      <w:r w:rsidR="00221330" w:rsidRPr="00221330">
        <w:t xml:space="preserve"> (ставка 12,50%) — </w:t>
      </w:r>
      <w:hyperlink r:id="rId7" w:history="1">
        <w:r w:rsidR="00221330" w:rsidRPr="00D14618">
          <w:rPr>
            <w:rStyle w:val="a3"/>
          </w:rPr>
          <w:t>условия субсидирования</w:t>
        </w:r>
      </w:hyperlink>
    </w:p>
    <w:p w14:paraId="083F22E0" w14:textId="248316DC" w:rsidR="00221330" w:rsidRPr="00221330" w:rsidRDefault="003B4DEE" w:rsidP="00221330">
      <w:pPr>
        <w:numPr>
          <w:ilvl w:val="0"/>
          <w:numId w:val="1"/>
        </w:numPr>
      </w:pPr>
      <w:hyperlink r:id="rId8" w:history="1">
        <w:proofErr w:type="spellStart"/>
        <w:r w:rsidR="00221330" w:rsidRPr="003B4DEE">
          <w:t>Дом.РФ</w:t>
        </w:r>
        <w:proofErr w:type="spellEnd"/>
      </w:hyperlink>
      <w:r w:rsidR="00221330" w:rsidRPr="00221330">
        <w:t xml:space="preserve"> (ставка 6,00%) — </w:t>
      </w:r>
      <w:hyperlink r:id="rId9" w:history="1">
        <w:r w:rsidR="00221330" w:rsidRPr="00D14618">
          <w:rPr>
            <w:rStyle w:val="a3"/>
          </w:rPr>
          <w:t>условия субсидирования</w:t>
        </w:r>
      </w:hyperlink>
    </w:p>
    <w:p w14:paraId="79299542" w14:textId="53EDBA04" w:rsidR="00221330" w:rsidRPr="00221330" w:rsidRDefault="00221330" w:rsidP="00221330">
      <w:pPr>
        <w:numPr>
          <w:ilvl w:val="0"/>
          <w:numId w:val="1"/>
        </w:numPr>
      </w:pPr>
      <w:r w:rsidRPr="00221330">
        <w:t xml:space="preserve">СБЕР — </w:t>
      </w:r>
      <w:hyperlink r:id="rId10" w:history="1">
        <w:r w:rsidRPr="00D14618">
          <w:rPr>
            <w:rStyle w:val="a3"/>
          </w:rPr>
          <w:t>условия субсидирования</w:t>
        </w:r>
      </w:hyperlink>
    </w:p>
    <w:p w14:paraId="4B4FF36C" w14:textId="35F14503" w:rsidR="00221330" w:rsidRPr="00221330" w:rsidRDefault="00221330" w:rsidP="00221330">
      <w:pPr>
        <w:numPr>
          <w:ilvl w:val="0"/>
          <w:numId w:val="1"/>
        </w:numPr>
      </w:pPr>
      <w:r w:rsidRPr="00221330">
        <w:t xml:space="preserve">Альфа-Банк — </w:t>
      </w:r>
      <w:hyperlink r:id="rId11" w:history="1">
        <w:r w:rsidRPr="00D14618">
          <w:rPr>
            <w:rStyle w:val="a3"/>
          </w:rPr>
          <w:t>условия субсидирования</w:t>
        </w:r>
      </w:hyperlink>
    </w:p>
    <w:p w14:paraId="553A462F" w14:textId="46992D5D" w:rsidR="00221330" w:rsidRPr="00221330" w:rsidRDefault="00221330" w:rsidP="00221330">
      <w:pPr>
        <w:numPr>
          <w:ilvl w:val="0"/>
          <w:numId w:val="1"/>
        </w:numPr>
      </w:pPr>
      <w:proofErr w:type="spellStart"/>
      <w:r w:rsidRPr="00221330">
        <w:t>Совкомбанк</w:t>
      </w:r>
      <w:proofErr w:type="spellEnd"/>
      <w:r w:rsidRPr="00221330">
        <w:t xml:space="preserve"> — </w:t>
      </w:r>
      <w:hyperlink r:id="rId12" w:history="1">
        <w:r w:rsidRPr="00D14618">
          <w:rPr>
            <w:rStyle w:val="a3"/>
          </w:rPr>
          <w:t>условия субсидирования</w:t>
        </w:r>
      </w:hyperlink>
    </w:p>
    <w:p w14:paraId="37A34BA5" w14:textId="71332691" w:rsidR="00221330" w:rsidRPr="00221330" w:rsidRDefault="00221330" w:rsidP="00221330">
      <w:pPr>
        <w:numPr>
          <w:ilvl w:val="0"/>
          <w:numId w:val="1"/>
        </w:numPr>
      </w:pPr>
      <w:proofErr w:type="spellStart"/>
      <w:r w:rsidRPr="00221330">
        <w:t>Металлинвестбанк</w:t>
      </w:r>
      <w:proofErr w:type="spellEnd"/>
      <w:r w:rsidRPr="00221330">
        <w:t xml:space="preserve"> — </w:t>
      </w:r>
      <w:hyperlink r:id="rId13" w:history="1">
        <w:r w:rsidRPr="00D14618">
          <w:rPr>
            <w:rStyle w:val="a3"/>
          </w:rPr>
          <w:t>условия субсидирования</w:t>
        </w:r>
      </w:hyperlink>
    </w:p>
    <w:p w14:paraId="0E99D93A" w14:textId="18E69990" w:rsidR="00221330" w:rsidRPr="00221330" w:rsidRDefault="00221330" w:rsidP="00221330">
      <w:pPr>
        <w:numPr>
          <w:ilvl w:val="0"/>
          <w:numId w:val="1"/>
        </w:numPr>
      </w:pPr>
      <w:r w:rsidRPr="00221330">
        <w:t xml:space="preserve">БЖФ — </w:t>
      </w:r>
      <w:hyperlink r:id="rId14" w:history="1">
        <w:r w:rsidRPr="00D14618">
          <w:rPr>
            <w:rStyle w:val="a3"/>
          </w:rPr>
          <w:t>условия субсидирования</w:t>
        </w:r>
      </w:hyperlink>
    </w:p>
    <w:p w14:paraId="3F2F4935" w14:textId="50288EAF" w:rsidR="00221330" w:rsidRPr="00221330" w:rsidRDefault="00221330" w:rsidP="00221330">
      <w:pPr>
        <w:numPr>
          <w:ilvl w:val="0"/>
          <w:numId w:val="1"/>
        </w:numPr>
      </w:pPr>
      <w:r w:rsidRPr="00221330">
        <w:t xml:space="preserve">Т-Банк — </w:t>
      </w:r>
      <w:hyperlink r:id="rId15" w:history="1">
        <w:r w:rsidRPr="00D14618">
          <w:rPr>
            <w:rStyle w:val="a3"/>
          </w:rPr>
          <w:t>условия субсидирования</w:t>
        </w:r>
      </w:hyperlink>
    </w:p>
    <w:p w14:paraId="66CE1DC3" w14:textId="6E1C55C2" w:rsidR="004B60D4" w:rsidRDefault="004B60D4"/>
    <w:p w14:paraId="6AD1E8D8" w14:textId="11DE9C7C" w:rsidR="00F700AE" w:rsidRPr="00F700AE" w:rsidRDefault="00F700AE" w:rsidP="00F700AE">
      <w:pPr>
        <w:spacing w:after="0" w:line="240" w:lineRule="auto"/>
      </w:pPr>
      <w:r w:rsidRPr="00F700AE">
        <w:t>ИЗУЧИТЕ ВСЕ УСЛОВИЯ КРЕДИТА (ЗАЙМА) НА САЙТЕ В СООТВЕТСТВУЮЩЕМ РАЗДЕЛЕ. ОЦЕНИВАЙТЕ СВОИ ФИНАНСОВЫЕ ВОЗМОЖНОСТИ И РИСКИ.</w:t>
      </w:r>
    </w:p>
    <w:p w14:paraId="5012F6C0" w14:textId="77777777" w:rsidR="00F700AE" w:rsidRDefault="00F700AE"/>
    <w:sectPr w:rsidR="00F7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A67F0"/>
    <w:multiLevelType w:val="multilevel"/>
    <w:tmpl w:val="39EE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30"/>
    <w:rsid w:val="00221330"/>
    <w:rsid w:val="003B4DEE"/>
    <w:rsid w:val="004B60D4"/>
    <w:rsid w:val="00534A77"/>
    <w:rsid w:val="00D14618"/>
    <w:rsid w:val="00F7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2363"/>
  <w15:chartTrackingRefBased/>
  <w15:docId w15:val="{3063CC88-C65C-4CE5-AF2D-132AEB26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3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2133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146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g0a4ff.xn--s0ai/" TargetMode="External"/><Relationship Id="rId13" Type="http://schemas.openxmlformats.org/officeDocument/2006/relationships/hyperlink" Target="https://disk.yandex.ru/i/7oavDyzWwVOYT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N3OsRoldmHMYOg" TargetMode="External"/><Relationship Id="rId12" Type="http://schemas.openxmlformats.org/officeDocument/2006/relationships/hyperlink" Target="https://disk.yandex.ru/i/M9W6cEuqelxYj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xn--g0a4ff.xn--s0ai/" TargetMode="External"/><Relationship Id="rId11" Type="http://schemas.openxmlformats.org/officeDocument/2006/relationships/hyperlink" Target="https://disk.yandex.ru/i/dxHCBuMBLgmTrA" TargetMode="External"/><Relationship Id="rId5" Type="http://schemas.openxmlformats.org/officeDocument/2006/relationships/hyperlink" Target="https://disk.yandex.ru/i/IXI_a2BI38n73g" TargetMode="External"/><Relationship Id="rId15" Type="http://schemas.openxmlformats.org/officeDocument/2006/relationships/hyperlink" Target="https://disk.yandex.ru/i/3U5vsPXtx90bTw" TargetMode="External"/><Relationship Id="rId10" Type="http://schemas.openxmlformats.org/officeDocument/2006/relationships/hyperlink" Target="https://disk.yandex.ru/i/jGjJI0O-HU61d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KEybFUDing277w" TargetMode="External"/><Relationship Id="rId14" Type="http://schemas.openxmlformats.org/officeDocument/2006/relationships/hyperlink" Target="https://disk.yandex.ru/i/Tf_SGWcNta2I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Возженикова</dc:creator>
  <cp:keywords/>
  <dc:description/>
  <cp:lastModifiedBy>Елена Возженикова</cp:lastModifiedBy>
  <cp:revision>5</cp:revision>
  <dcterms:created xsi:type="dcterms:W3CDTF">2026-08-11T08:08:00Z</dcterms:created>
  <dcterms:modified xsi:type="dcterms:W3CDTF">2026-08-11T08:51:00Z</dcterms:modified>
</cp:coreProperties>
</file>