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75810" w14:textId="3DCDD6EB" w:rsidR="00A24F27" w:rsidRDefault="00FC47F4">
      <w:pPr>
        <w:widowControl/>
        <w:spacing w:after="160" w:line="27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Ставка от 11,6% годовых доступна в рамках программ с АО  «Альфа-банк» (срок кредита - 15 лет). </w:t>
      </w:r>
    </w:p>
    <w:p w14:paraId="6DAA3DF1" w14:textId="77777777" w:rsidR="00A24F27" w:rsidRDefault="00FC47F4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Реклама. Предложение ограничено. Не является офертой и не суммируется с другими акциями и скидками компании. Не является финансовым инструментом.</w:t>
      </w:r>
    </w:p>
    <w:p w14:paraId="3717487A" w14:textId="77777777" w:rsidR="00A24F27" w:rsidRDefault="00FC47F4">
      <w:pPr>
        <w:pBdr>
          <w:top w:val="nil"/>
          <w:left w:val="nil"/>
          <w:bottom w:val="nil"/>
          <w:right w:val="nil"/>
          <w:between w:val="nil"/>
        </w:pBdr>
        <w:spacing w:before="167"/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Рекламодатели и Застройщики — Акционерное общество Специализированный застройщик «Остров» (ИНН 0274399933, 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027401001),  Акционерное общество Специализированный застройщик «Зелёный двор» (ИНН 0278987238, КПП 027801001), Акционерное Общество Специализированный застройщик «Атлантис» (ИНН 0274982983, КПП 027401001), Акционерное Общество Специализированный застройщ</w:t>
      </w:r>
      <w:r>
        <w:rPr>
          <w:rFonts w:ascii="Times New Roman" w:eastAsia="Times New Roman" w:hAnsi="Times New Roman" w:cs="Times New Roman"/>
          <w:sz w:val="24"/>
          <w:szCs w:val="24"/>
        </w:rPr>
        <w:t>ик «Атмосфера» (ИНН 0274394981, КПП 027401001), Акционерное Общество Специализированный застройщик «Гранд авеню» (ИНН 0274394847, ОГРН 125020001474), Общество с ограниченной ответственностью Специализированный застройщик «Инновация» (ИНН 0274958211, ОГРН 1</w:t>
      </w:r>
      <w:r>
        <w:rPr>
          <w:rFonts w:ascii="Times New Roman" w:eastAsia="Times New Roman" w:hAnsi="Times New Roman" w:cs="Times New Roman"/>
          <w:sz w:val="24"/>
          <w:szCs w:val="24"/>
        </w:rPr>
        <w:t>200200038037), Общество с ограниченной ответственностью Специализированный застройщик «Урбаника» (ИНН 0274945188, ОГРН 1190280020369), Акционерное Общество Специализированный застройщик «Урбаника 3» (ИНН 0274395086, ОГРН 1250200015581), Акционерное Обществ</w:t>
      </w:r>
      <w:r>
        <w:rPr>
          <w:rFonts w:ascii="Times New Roman" w:eastAsia="Times New Roman" w:hAnsi="Times New Roman" w:cs="Times New Roman"/>
          <w:sz w:val="24"/>
          <w:szCs w:val="24"/>
        </w:rPr>
        <w:t>о Специализированный застройщик «Урбаника 4» (ИНН 0274394558, ОГРН 1250200013030), Акционерное Общество Специализированный застройщик «Инвест проект» (ИНН 0273954535, ОГРН 1250200031124).</w:t>
      </w:r>
    </w:p>
    <w:p w14:paraId="134448F7" w14:textId="77777777" w:rsidR="00A24F27" w:rsidRDefault="00FC47F4">
      <w:pPr>
        <w:pBdr>
          <w:top w:val="nil"/>
          <w:left w:val="nil"/>
          <w:bottom w:val="nil"/>
          <w:right w:val="nil"/>
          <w:between w:val="nil"/>
        </w:pBdr>
        <w:spacing w:before="173" w:line="246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Банк-партнер АО «Альфа-Банк». Генеральная лицензия Банка России № 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 от 16 января 2015 г. </w:t>
      </w:r>
      <w:hyperlink r:id="rId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АО «Альфа-Банк» является участником системы обязательного страхования вкладов.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Информация о 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процентных ставках по договорам банковского вклада с физическими лицами.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Центр раскрытия корпоративной информации.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Раскрытие инфор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мации профессионального участника рынка ценных бумаг.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Информация о лицах, под контролем либо значительным влиянием которых находится Банк.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Ул. Каланчевская, 27, Москва, 107078.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C7DE345" wp14:editId="24848A76">
                <wp:simplePos x="0" y="0"/>
                <wp:positionH relativeFrom="column">
                  <wp:posOffset>871649</wp:posOffset>
                </wp:positionH>
                <wp:positionV relativeFrom="paragraph">
                  <wp:posOffset>883155</wp:posOffset>
                </wp:positionV>
                <wp:extent cx="31750" cy="12700"/>
                <wp:effectExtent l="0" t="0" r="0" b="0"/>
                <wp:wrapNone/>
                <wp:docPr id="1" name="Полилиния: фигур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0125" y="3775238"/>
                          <a:ext cx="317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9525" extrusionOk="0">
                              <a:moveTo>
                                <a:pt x="3156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1568" y="0"/>
                              </a:lnTo>
                              <a:lnTo>
                                <a:pt x="3156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871649</wp:posOffset>
                </wp:positionH>
                <wp:positionV relativeFrom="paragraph">
                  <wp:posOffset>883155</wp:posOffset>
                </wp:positionV>
                <wp:extent cx="3175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AFDAA3" w14:textId="77777777" w:rsidR="00A24F27" w:rsidRDefault="00FC47F4">
      <w:pPr>
        <w:pBdr>
          <w:top w:val="nil"/>
          <w:left w:val="nil"/>
          <w:bottom w:val="nil"/>
          <w:right w:val="nil"/>
          <w:between w:val="nil"/>
        </w:pBdr>
        <w:spacing w:before="173" w:line="246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Проектные декларац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на сайте </w:t>
      </w:r>
      <w:hyperlink r:id="rId12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наш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.д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ом</w:t>
        </w:r>
      </w:hyperlink>
      <w:hyperlink r:id="rId1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  <w:hyperlink r:id="rId17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р</w:t>
        </w:r>
      </w:hyperlink>
      <w:hyperlink r:id="rId1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Возможны дополнител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 расходы.</w:t>
      </w:r>
    </w:p>
    <w:p w14:paraId="1E636DD1" w14:textId="77777777" w:rsidR="00A24F27" w:rsidRDefault="00FC47F4">
      <w:pPr>
        <w:pBdr>
          <w:top w:val="nil"/>
          <w:left w:val="nil"/>
          <w:bottom w:val="nil"/>
          <w:right w:val="nil"/>
          <w:between w:val="nil"/>
        </w:pBdr>
        <w:spacing w:before="198" w:line="242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Подробную информацию по условиям программы узнавайте в офисе продаж или по телефону +7(347) 222-0-111 или на сайте </w:t>
      </w:r>
      <w:hyperlink r:id="rId19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www.1trest.ru/promo</w:t>
        </w:r>
      </w:hyperlink>
    </w:p>
    <w:p w14:paraId="6778B328" w14:textId="77777777" w:rsidR="00A24F27" w:rsidRDefault="00FC47F4">
      <w:pPr>
        <w:pBdr>
          <w:top w:val="nil"/>
          <w:left w:val="nil"/>
          <w:bottom w:val="nil"/>
          <w:right w:val="nil"/>
          <w:between w:val="nil"/>
        </w:pBdr>
        <w:spacing w:before="198" w:line="254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Оценивайте свои финансовые возможности и риски. Изучите все условия кредита (займа) на сайте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https://alfabank.ru/sme/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A24F27">
      <w:pgSz w:w="11920" w:h="16860"/>
      <w:pgMar w:top="440" w:right="1133" w:bottom="28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1" w:fontKey="{4618FA45-E442-4E34-9010-496412EC6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F0AD0C9-6C0C-4C1D-B46F-CF8048E58A6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61DC512-51A1-4535-821F-D5DE3192F43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8CE3ECF-4F30-497B-949D-BC8FF49104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F27"/>
    <w:rsid w:val="00A24F27"/>
    <w:rsid w:val="00FC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21AFF"/>
  <w15:docId w15:val="{70A5E25B-E8A0-4DEC-BDA2-E535CDF2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70"/>
      <w:ind w:left="1111"/>
      <w:outlineLvl w:val="0"/>
    </w:pPr>
    <w:rPr>
      <w:rFonts w:ascii="Verdana" w:eastAsia="Verdana" w:hAnsi="Verdana" w:cs="Verdan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fabank.ru/about/shareholders/" TargetMode="External"/><Relationship Id="rId13" Type="http://schemas.openxmlformats.org/officeDocument/2006/relationships/hyperlink" Target="https://xn--80az8a.xn--d1aqf.xn--p1ai/" TargetMode="External"/><Relationship Id="rId18" Type="http://schemas.openxmlformats.org/officeDocument/2006/relationships/hyperlink" Target="https://xn--80az8a.xn--d1aqf.xn--p1ai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alfabank.ru/about/legal/" TargetMode="External"/><Relationship Id="rId12" Type="http://schemas.openxmlformats.org/officeDocument/2006/relationships/hyperlink" Target="https://xn--80az8a.xn--d1aqf.xn--p1ai/" TargetMode="External"/><Relationship Id="rId17" Type="http://schemas.openxmlformats.org/officeDocument/2006/relationships/hyperlink" Target="https://xn--80az8a.xn--d1aqf.xn--p1ai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xn--80az8a.xn--d1aqf.xn--p1ai/" TargetMode="External"/><Relationship Id="rId20" Type="http://schemas.openxmlformats.org/officeDocument/2006/relationships/hyperlink" Target="https://alfabank.ru/sme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-disclosure.ru/portal/company.aspx?id=1389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alfabank.ru/about/annual_report/riskinfo/" TargetMode="External"/><Relationship Id="rId15" Type="http://schemas.openxmlformats.org/officeDocument/2006/relationships/hyperlink" Target="https://xn--80az8a.xn--d1aqf.xn--p1ai/" TargetMode="External"/><Relationship Id="rId19" Type="http://schemas.openxmlformats.org/officeDocument/2006/relationships/hyperlink" Target="http://www.1trest.ru/promo" TargetMode="External"/><Relationship Id="rId4" Type="http://schemas.openxmlformats.org/officeDocument/2006/relationships/hyperlink" Target="https://alfabank.ru/make-money/strahovanie_vkladov/" TargetMode="External"/><Relationship Id="rId14" Type="http://schemas.openxmlformats.org/officeDocument/2006/relationships/hyperlink" Target="https://xn--80az8a.xn--d1aqf.xn--p1ai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Возженикова</cp:lastModifiedBy>
  <cp:revision>3</cp:revision>
  <dcterms:created xsi:type="dcterms:W3CDTF">2026-06-11T09:27:00Z</dcterms:created>
  <dcterms:modified xsi:type="dcterms:W3CDTF">2026-06-11T09:29:00Z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2025-12-15T00:00:00Z</vt:lpwstr>
  </property>
  <property fmtid="{D5CDD505-2E9C-101B-9397-08002B2CF9AE}" pid="3" name="Creator">
    <vt:lpwstr>Mozilla/5.0 (X11; Linux x86_64) AppleWebKit/537.36 (KHTML, like Gecko) HeadlessChrome/141.0.0.0 Safari/537.36</vt:lpwstr>
  </property>
  <property fmtid="{D5CDD505-2E9C-101B-9397-08002B2CF9AE}" pid="4" name="LastSaved">
    <vt:lpwstr>2025-12-15T00:00:00Z</vt:lpwstr>
  </property>
  <property fmtid="{D5CDD505-2E9C-101B-9397-08002B2CF9AE}" pid="5" name="Producer">
    <vt:lpwstr>Skia/PDF m141</vt:lpwstr>
  </property>
</Properties>
</file>